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E8" w:rsidRPr="008D5C6B" w:rsidRDefault="008D5C6B">
      <w:pPr>
        <w:rPr>
          <w:rFonts w:ascii="Trebuchet MS" w:hAnsi="Trebuchet MS"/>
        </w:rPr>
      </w:pPr>
      <w:r w:rsidRPr="008D5C6B">
        <w:rPr>
          <w:rFonts w:ascii="Trebuchet MS" w:hAnsi="Trebuchet MS"/>
          <w:noProof/>
        </w:rPr>
        <w:drawing>
          <wp:anchor distT="0" distB="0" distL="114300" distR="114300" simplePos="0" relativeHeight="251658752" behindDoc="0" locked="0" layoutInCell="1" allowOverlap="1">
            <wp:simplePos x="0" y="0"/>
            <wp:positionH relativeFrom="column">
              <wp:posOffset>1798320</wp:posOffset>
            </wp:positionH>
            <wp:positionV relativeFrom="paragraph">
              <wp:posOffset>7620</wp:posOffset>
            </wp:positionV>
            <wp:extent cx="2286119" cy="693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119"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5C6B" w:rsidRPr="008D5C6B" w:rsidRDefault="008D5C6B">
      <w:pPr>
        <w:rPr>
          <w:rFonts w:ascii="Trebuchet MS" w:hAnsi="Trebuchet MS"/>
        </w:rPr>
      </w:pPr>
    </w:p>
    <w:p w:rsidR="008D5C6B" w:rsidRPr="008D5C6B" w:rsidRDefault="008D5C6B">
      <w:pPr>
        <w:rPr>
          <w:rFonts w:ascii="Trebuchet MS" w:hAnsi="Trebuchet MS"/>
        </w:rPr>
      </w:pPr>
    </w:p>
    <w:p w:rsidR="007811E8" w:rsidRPr="008D5C6B" w:rsidRDefault="008D5C6B">
      <w:pPr>
        <w:spacing w:after="0"/>
        <w:jc w:val="center"/>
        <w:rPr>
          <w:rFonts w:ascii="Trebuchet MS" w:hAnsi="Trebuchet MS"/>
          <w:b/>
          <w:color w:val="434343"/>
          <w:sz w:val="24"/>
          <w:szCs w:val="24"/>
        </w:rPr>
      </w:pPr>
      <w:r w:rsidRPr="008D5C6B">
        <w:rPr>
          <w:rFonts w:ascii="Trebuchet MS" w:hAnsi="Trebuchet MS"/>
          <w:b/>
          <w:color w:val="434343"/>
          <w:sz w:val="24"/>
          <w:szCs w:val="24"/>
        </w:rPr>
        <w:t>Avis d'appel public à la concurrence</w:t>
      </w:r>
      <w:bookmarkStart w:id="0" w:name="I"/>
      <w:bookmarkEnd w:id="0"/>
    </w:p>
    <w:p w:rsidR="008D5C6B" w:rsidRPr="008D5C6B" w:rsidRDefault="008D5C6B">
      <w:pPr>
        <w:spacing w:after="0"/>
        <w:jc w:val="center"/>
        <w:rPr>
          <w:rFonts w:ascii="Trebuchet MS" w:hAnsi="Trebuchet MS"/>
        </w:rPr>
      </w:pPr>
    </w:p>
    <w:p w:rsidR="008D5C6B" w:rsidRPr="008D5C6B" w:rsidRDefault="008D5C6B">
      <w:pPr>
        <w:spacing w:after="0"/>
        <w:jc w:val="center"/>
        <w:rPr>
          <w:rFonts w:ascii="Trebuchet MS" w:hAnsi="Trebuchet MS"/>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Nom et adresse officiels de l'organisme acheteur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HABITAT &amp; METROPOLE</w:t>
      </w:r>
      <w:r w:rsidRPr="008D5C6B">
        <w:rPr>
          <w:rFonts w:ascii="Trebuchet MS" w:hAnsi="Trebuchet MS"/>
        </w:rPr>
        <w:br/>
      </w:r>
      <w:r w:rsidRPr="008D5C6B">
        <w:rPr>
          <w:rFonts w:ascii="Trebuchet MS" w:hAnsi="Trebuchet MS"/>
          <w:color w:val="434343"/>
        </w:rPr>
        <w:t>Correspondant : MME VILLEMAGNE Valérie</w:t>
      </w:r>
      <w:r w:rsidRPr="008D5C6B">
        <w:rPr>
          <w:rFonts w:ascii="Trebuchet MS" w:hAnsi="Trebuchet MS"/>
          <w:color w:val="434343"/>
        </w:rPr>
        <w:t xml:space="preserve">, Assistante Appel d'offre, 19, rue Honoré de </w:t>
      </w:r>
      <w:proofErr w:type="gramStart"/>
      <w:r w:rsidRPr="008D5C6B">
        <w:rPr>
          <w:rFonts w:ascii="Trebuchet MS" w:hAnsi="Trebuchet MS"/>
          <w:color w:val="434343"/>
        </w:rPr>
        <w:t xml:space="preserve">Balzac </w:t>
      </w:r>
      <w:r w:rsidRPr="008D5C6B">
        <w:rPr>
          <w:rFonts w:ascii="Trebuchet MS" w:hAnsi="Trebuchet MS"/>
          <w:color w:val="434343"/>
        </w:rPr>
        <w:t>,</w:t>
      </w:r>
      <w:proofErr w:type="gramEnd"/>
      <w:r w:rsidRPr="008D5C6B">
        <w:rPr>
          <w:rFonts w:ascii="Trebuchet MS" w:hAnsi="Trebuchet MS"/>
          <w:color w:val="434343"/>
        </w:rPr>
        <w:t xml:space="preserve"> 42028 SAINT ETIENNE. </w:t>
      </w:r>
      <w:proofErr w:type="gramStart"/>
      <w:r w:rsidRPr="008D5C6B">
        <w:rPr>
          <w:rFonts w:ascii="Trebuchet MS" w:hAnsi="Trebuchet MS"/>
          <w:color w:val="434343"/>
        </w:rPr>
        <w:t>Tél:</w:t>
      </w:r>
      <w:proofErr w:type="gramEnd"/>
      <w:r w:rsidRPr="008D5C6B">
        <w:rPr>
          <w:rFonts w:ascii="Trebuchet MS" w:hAnsi="Trebuchet MS"/>
          <w:color w:val="434343"/>
        </w:rPr>
        <w:t xml:space="preserve"> </w:t>
      </w:r>
      <w:r w:rsidRPr="008D5C6B">
        <w:rPr>
          <w:rFonts w:ascii="Trebuchet MS" w:hAnsi="Trebuchet MS"/>
          <w:color w:val="0000FF"/>
        </w:rPr>
        <w:t>0477428516</w:t>
      </w:r>
      <w:r w:rsidRPr="008D5C6B">
        <w:rPr>
          <w:rFonts w:ascii="Trebuchet MS" w:hAnsi="Trebuchet MS"/>
          <w:color w:val="434343"/>
        </w:rPr>
        <w:t xml:space="preserve">. </w:t>
      </w:r>
      <w:proofErr w:type="gramStart"/>
      <w:r w:rsidRPr="008D5C6B">
        <w:rPr>
          <w:rFonts w:ascii="Trebuchet MS" w:hAnsi="Trebuchet MS"/>
          <w:color w:val="434343"/>
        </w:rPr>
        <w:t>Courriel:</w:t>
      </w:r>
      <w:proofErr w:type="gramEnd"/>
      <w:r w:rsidRPr="008D5C6B">
        <w:rPr>
          <w:rFonts w:ascii="Trebuchet MS" w:hAnsi="Trebuchet MS"/>
          <w:color w:val="434343"/>
        </w:rPr>
        <w:t xml:space="preserve"> </w:t>
      </w:r>
      <w:hyperlink r:id="rId5">
        <w:r w:rsidRPr="008D5C6B">
          <w:rPr>
            <w:rFonts w:ascii="Trebuchet MS" w:hAnsi="Trebuchet MS"/>
            <w:color w:val="0000FF"/>
            <w:u w:val="single"/>
          </w:rPr>
          <w:t>valerie.villemagne@habitat-metropole.fr</w:t>
        </w:r>
      </w:hyperlink>
      <w:r w:rsidRPr="008D5C6B">
        <w:rPr>
          <w:rFonts w:ascii="Trebuchet MS" w:hAnsi="Trebuchet MS"/>
          <w:color w:val="434343"/>
        </w:rPr>
        <w:t xml:space="preserve">. Adresse </w:t>
      </w:r>
      <w:proofErr w:type="gramStart"/>
      <w:r w:rsidRPr="008D5C6B">
        <w:rPr>
          <w:rFonts w:ascii="Trebuchet MS" w:hAnsi="Trebuchet MS"/>
          <w:color w:val="434343"/>
        </w:rPr>
        <w:t>internet:</w:t>
      </w:r>
      <w:proofErr w:type="gramEnd"/>
      <w:r w:rsidRPr="008D5C6B">
        <w:rPr>
          <w:rFonts w:ascii="Trebuchet MS" w:hAnsi="Trebuchet MS"/>
          <w:color w:val="434343"/>
        </w:rPr>
        <w:t xml:space="preserve"> </w:t>
      </w:r>
      <w:hyperlink r:id="rId6">
        <w:r w:rsidRPr="008D5C6B">
          <w:rPr>
            <w:rFonts w:ascii="Trebuchet MS" w:hAnsi="Trebuchet MS"/>
            <w:color w:val="0000FF"/>
            <w:u w:val="single"/>
          </w:rPr>
          <w:t>https://www.habitat-metropole.fr</w:t>
        </w:r>
      </w:hyperlink>
      <w:r w:rsidRPr="008D5C6B">
        <w:rPr>
          <w:rFonts w:ascii="Trebuchet MS" w:hAnsi="Trebuchet MS"/>
        </w:rPr>
        <w:br/>
      </w:r>
      <w:r w:rsidRPr="008D5C6B">
        <w:rPr>
          <w:rFonts w:ascii="Trebuchet MS" w:hAnsi="Trebuchet MS"/>
          <w:color w:val="434343"/>
        </w:rPr>
        <w:t>Adr</w:t>
      </w:r>
      <w:r w:rsidRPr="008D5C6B">
        <w:rPr>
          <w:rFonts w:ascii="Trebuchet MS" w:hAnsi="Trebuchet MS"/>
          <w:color w:val="434343"/>
        </w:rPr>
        <w:t xml:space="preserve">esse internet du profil d'acheteur: </w:t>
      </w:r>
      <w:hyperlink r:id="rId7">
        <w:r w:rsidRPr="008D5C6B">
          <w:rPr>
            <w:rFonts w:ascii="Trebuchet MS" w:hAnsi="Trebuchet MS"/>
            <w:color w:val="0000FF"/>
            <w:u w:val="single"/>
          </w:rPr>
          <w:t>https://www.marches-securises.fr</w:t>
        </w:r>
      </w:hyperlink>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Principale(s) Activité(s) du pouvoir adjudicateur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Logement et développement collectif.</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Le pouvoir adjudicateur n'agit pas pour le com</w:t>
      </w:r>
      <w:r w:rsidRPr="008D5C6B">
        <w:rPr>
          <w:rFonts w:ascii="Trebuchet MS" w:hAnsi="Trebuchet MS"/>
          <w:color w:val="434343"/>
        </w:rPr>
        <w:t xml:space="preserve">pte d'autres pouvoirs adjudicateurs. </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Objet du marché :</w:t>
      </w:r>
    </w:p>
    <w:p w:rsidR="008D5C6B" w:rsidRPr="008D5C6B" w:rsidRDefault="008D5C6B">
      <w:pPr>
        <w:pBdr>
          <w:left w:val="none" w:sz="0" w:space="6" w:color="auto"/>
        </w:pBdr>
        <w:spacing w:after="0"/>
        <w:rPr>
          <w:rFonts w:ascii="Trebuchet MS" w:hAnsi="Trebuchet MS"/>
          <w:b/>
          <w:color w:val="434343"/>
        </w:rPr>
      </w:pPr>
      <w:r w:rsidRPr="008D5C6B">
        <w:rPr>
          <w:rFonts w:ascii="Trebuchet MS" w:hAnsi="Trebuchet MS"/>
          <w:color w:val="434343"/>
        </w:rPr>
        <w:t xml:space="preserve">Numéro de la consultation : </w:t>
      </w:r>
      <w:r w:rsidRPr="008D5C6B">
        <w:rPr>
          <w:rFonts w:ascii="Trebuchet MS" w:hAnsi="Trebuchet MS"/>
          <w:b/>
          <w:color w:val="434343"/>
        </w:rPr>
        <w:t xml:space="preserve">24PURGEFACADES </w:t>
      </w:r>
    </w:p>
    <w:p w:rsidR="007811E8" w:rsidRPr="008D5C6B" w:rsidRDefault="008D5C6B">
      <w:pPr>
        <w:pBdr>
          <w:left w:val="none" w:sz="0" w:space="6" w:color="auto"/>
        </w:pBdr>
        <w:spacing w:after="0"/>
        <w:rPr>
          <w:rFonts w:ascii="Trebuchet MS" w:hAnsi="Trebuchet MS"/>
          <w:b/>
        </w:rPr>
      </w:pPr>
      <w:r w:rsidRPr="008D5C6B">
        <w:rPr>
          <w:rFonts w:ascii="Trebuchet MS" w:hAnsi="Trebuchet MS"/>
          <w:b/>
          <w:color w:val="434343"/>
        </w:rPr>
        <w:t>Travaux de purges des façades Rue Vlaminck à Saint Etienne, Rue de l'Epreuve à Saint Etienne et Rue Maryse Bastié à Saint Chamond</w:t>
      </w:r>
    </w:p>
    <w:p w:rsidR="008D5C6B" w:rsidRP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Mots descripteurs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Maçonnerie. Ravalement.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Type de travaux : Exécution. </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Lieu d'exécution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3 à 14 Rue Maurice de Vlaminck à Saint Etienne. 3A à 3D Rue Maryse Bastié à Saint Chamond. 14 à 16 Rue de l'Epreuve à Saint Etienne.</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Code NUTS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FRK25.</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L'avis implique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Un marché</w:t>
      </w:r>
      <w:r w:rsidRPr="008D5C6B">
        <w:rPr>
          <w:rFonts w:ascii="Trebuchet MS" w:hAnsi="Trebuchet MS"/>
          <w:color w:val="434343"/>
        </w:rPr>
        <w:t xml:space="preserve"> public</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Caractéristiques principales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Travaux de purge et réfection nez de balcons et sous-faces balcon Rue Maurice de Vlaminck à Saint Etienne. Travaux de purges de façade Rue Maryse Bastié à Saint Chamond et rue de l'Epreuve à Saint Etienne. Forme de </w:t>
      </w:r>
      <w:r w:rsidRPr="008D5C6B">
        <w:rPr>
          <w:rFonts w:ascii="Trebuchet MS" w:hAnsi="Trebuchet MS"/>
          <w:color w:val="434343"/>
        </w:rPr>
        <w:t>marché : ordinaire. Attribution d'un marché pour chaque lot.</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Des variantes seront-elles prises en compte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Non. </w:t>
      </w:r>
    </w:p>
    <w:p w:rsidR="007811E8" w:rsidRPr="008D5C6B" w:rsidRDefault="008D5C6B" w:rsidP="008D5C6B">
      <w:pPr>
        <w:pBdr>
          <w:left w:val="none" w:sz="0" w:space="19" w:color="auto"/>
        </w:pBdr>
        <w:spacing w:after="0"/>
        <w:rPr>
          <w:rFonts w:ascii="Trebuchet MS" w:hAnsi="Trebuchet MS"/>
        </w:rPr>
      </w:pPr>
      <w:r w:rsidRPr="008D5C6B">
        <w:rPr>
          <w:rFonts w:ascii="Trebuchet MS" w:hAnsi="Trebuchet MS"/>
          <w:b/>
          <w:i/>
          <w:color w:val="5A5A5A"/>
        </w:rPr>
        <w:t xml:space="preserve">La procédure d'achat du présent avis est </w:t>
      </w:r>
      <w:proofErr w:type="gramStart"/>
      <w:r w:rsidRPr="008D5C6B">
        <w:rPr>
          <w:rFonts w:ascii="Trebuchet MS" w:hAnsi="Trebuchet MS"/>
          <w:b/>
          <w:i/>
          <w:color w:val="5A5A5A"/>
        </w:rPr>
        <w:t>couverte</w:t>
      </w:r>
      <w:proofErr w:type="gramEnd"/>
      <w:r w:rsidRPr="008D5C6B">
        <w:rPr>
          <w:rFonts w:ascii="Trebuchet MS" w:hAnsi="Trebuchet MS"/>
          <w:b/>
          <w:i/>
          <w:color w:val="5A5A5A"/>
        </w:rPr>
        <w:t xml:space="preserve"> par l'accord sur les marchés publics de l'OMC :</w:t>
      </w:r>
      <w:r>
        <w:rPr>
          <w:rFonts w:ascii="Trebuchet MS" w:hAnsi="Trebuchet MS"/>
          <w:b/>
          <w:i/>
          <w:color w:val="5A5A5A"/>
        </w:rPr>
        <w:t xml:space="preserve">  </w:t>
      </w:r>
      <w:r w:rsidRPr="008D5C6B">
        <w:rPr>
          <w:rFonts w:ascii="Trebuchet MS" w:hAnsi="Trebuchet MS"/>
          <w:color w:val="434343"/>
        </w:rPr>
        <w:t>Non.</w:t>
      </w:r>
    </w:p>
    <w:p w:rsidR="007811E8" w:rsidRPr="008D5C6B" w:rsidRDefault="008D5C6B" w:rsidP="008D5C6B">
      <w:pPr>
        <w:pBdr>
          <w:left w:val="none" w:sz="0" w:space="19" w:color="auto"/>
        </w:pBdr>
        <w:spacing w:after="0"/>
        <w:rPr>
          <w:rFonts w:ascii="Trebuchet MS" w:hAnsi="Trebuchet MS"/>
        </w:rPr>
      </w:pPr>
      <w:r w:rsidRPr="008D5C6B">
        <w:rPr>
          <w:rFonts w:ascii="Trebuchet MS" w:hAnsi="Trebuchet MS"/>
          <w:b/>
          <w:i/>
          <w:color w:val="5A5A5A"/>
        </w:rPr>
        <w:t>Prestations divisées en lots :</w:t>
      </w:r>
      <w:r>
        <w:rPr>
          <w:rFonts w:ascii="Trebuchet MS" w:hAnsi="Trebuchet MS"/>
          <w:b/>
          <w:i/>
          <w:color w:val="5A5A5A"/>
        </w:rPr>
        <w:t xml:space="preserve">  </w:t>
      </w:r>
      <w:r w:rsidRPr="008D5C6B">
        <w:rPr>
          <w:rFonts w:ascii="Trebuchet MS" w:hAnsi="Trebuchet MS"/>
          <w:color w:val="434343"/>
        </w:rPr>
        <w:t>Oui.</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lastRenderedPageBreak/>
        <w:t>Poss</w:t>
      </w:r>
      <w:r w:rsidRPr="008D5C6B">
        <w:rPr>
          <w:rFonts w:ascii="Trebuchet MS" w:hAnsi="Trebuchet MS"/>
          <w:color w:val="434343"/>
        </w:rPr>
        <w:t>ibilité de présenter une offre pour tous les lots.</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Cautionnement et garanties exigés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Retenue de garantie de 5,0 %, qui peut être remplacée par une garantie à première demande.</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Modalités essentielles de financement et de paiement et/ou références aux text</w:t>
      </w:r>
      <w:r w:rsidRPr="008D5C6B">
        <w:rPr>
          <w:rFonts w:ascii="Trebuchet MS" w:hAnsi="Trebuchet MS"/>
          <w:b/>
          <w:i/>
          <w:color w:val="5A5A5A"/>
        </w:rPr>
        <w:t>es qui les réglementent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Prestations réglées par un prix global forfaitaire Prix fermes. Aucune avance prévue. Délai global de paiement des prestations de 30 jours.</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Forme juridique que devra revêtir le groupement d'opérateurs économiques attributaire du m</w:t>
      </w:r>
      <w:r w:rsidRPr="008D5C6B">
        <w:rPr>
          <w:rFonts w:ascii="Trebuchet MS" w:hAnsi="Trebuchet MS"/>
          <w:b/>
          <w:i/>
          <w:color w:val="5A5A5A"/>
        </w:rPr>
        <w:t>arché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Aucune forme de groupement imposée à l'attributaire du marché.</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Langue(s) pouvant être utilisée(s) dans l'offre ou la candidature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Français. </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Unité monétaire utilisée :</w:t>
      </w:r>
    </w:p>
    <w:p w:rsidR="007811E8" w:rsidRPr="008D5C6B" w:rsidRDefault="008D5C6B">
      <w:pPr>
        <w:pBdr>
          <w:left w:val="none" w:sz="0" w:space="6" w:color="auto"/>
        </w:pBdr>
        <w:spacing w:after="0"/>
        <w:rPr>
          <w:rFonts w:ascii="Trebuchet MS" w:hAnsi="Trebuchet MS"/>
        </w:rPr>
      </w:pPr>
      <w:proofErr w:type="gramStart"/>
      <w:r w:rsidRPr="008D5C6B">
        <w:rPr>
          <w:rFonts w:ascii="Trebuchet MS" w:hAnsi="Trebuchet MS"/>
          <w:color w:val="434343"/>
        </w:rPr>
        <w:t>l'euro</w:t>
      </w:r>
      <w:proofErr w:type="gramEnd"/>
      <w:r w:rsidRPr="008D5C6B">
        <w:rPr>
          <w:rFonts w:ascii="Trebuchet MS" w:hAnsi="Trebuchet MS"/>
          <w:color w:val="434343"/>
        </w:rPr>
        <w:t>.</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Conditions de participation :</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Situation juridique - références requises</w:t>
      </w:r>
      <w:r w:rsidRPr="008D5C6B">
        <w:rPr>
          <w:rFonts w:ascii="Trebuchet MS" w:hAnsi="Trebuchet MS"/>
          <w:b/>
          <w:i/>
          <w:color w:val="5A5A5A"/>
        </w:rPr>
        <w:t xml:space="preserv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Références requises mentionnées dans les documents de la </w:t>
      </w:r>
      <w:proofErr w:type="gramStart"/>
      <w:r w:rsidRPr="008D5C6B">
        <w:rPr>
          <w:rFonts w:ascii="Trebuchet MS" w:hAnsi="Trebuchet MS"/>
          <w:color w:val="434343"/>
        </w:rPr>
        <w:t>consultation..</w:t>
      </w:r>
      <w:proofErr w:type="gramEnd"/>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Capacité économique et financière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Références requises mentionnées dans les documents de la </w:t>
      </w:r>
      <w:proofErr w:type="gramStart"/>
      <w:r w:rsidRPr="008D5C6B">
        <w:rPr>
          <w:rFonts w:ascii="Trebuchet MS" w:hAnsi="Trebuchet MS"/>
          <w:color w:val="434343"/>
        </w:rPr>
        <w:t>consultation..</w:t>
      </w:r>
      <w:proofErr w:type="gramEnd"/>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Capacité technique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Références requises mentionnées dans les documents </w:t>
      </w:r>
      <w:r w:rsidRPr="008D5C6B">
        <w:rPr>
          <w:rFonts w:ascii="Trebuchet MS" w:hAnsi="Trebuchet MS"/>
          <w:color w:val="434343"/>
        </w:rPr>
        <w:t xml:space="preserve">de la </w:t>
      </w:r>
      <w:proofErr w:type="gramStart"/>
      <w:r w:rsidRPr="008D5C6B">
        <w:rPr>
          <w:rFonts w:ascii="Trebuchet MS" w:hAnsi="Trebuchet MS"/>
          <w:color w:val="434343"/>
        </w:rPr>
        <w:t>consultation..</w:t>
      </w:r>
      <w:proofErr w:type="gramEnd"/>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Marché réservé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Non.</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La transmission et la vérification des documents de candidatures peuvent être effectuées par le dispositif Marché public simplifié sur présentation du numéro de SIRET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Non</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Candidats :</w:t>
      </w:r>
    </w:p>
    <w:p w:rsidR="007811E8" w:rsidRPr="008D5C6B" w:rsidRDefault="008D5C6B">
      <w:pPr>
        <w:spacing w:after="0"/>
        <w:rPr>
          <w:rFonts w:ascii="Trebuchet MS" w:hAnsi="Trebuchet MS"/>
        </w:rPr>
      </w:pPr>
      <w:r w:rsidRPr="008D5C6B">
        <w:rPr>
          <w:rFonts w:ascii="Trebuchet MS" w:hAnsi="Trebuchet MS"/>
          <w:color w:val="434343"/>
        </w:rPr>
        <w:t>Recours à une procédure se d</w:t>
      </w:r>
      <w:r w:rsidRPr="008D5C6B">
        <w:rPr>
          <w:rFonts w:ascii="Trebuchet MS" w:hAnsi="Trebuchet MS"/>
          <w:color w:val="434343"/>
        </w:rPr>
        <w:t xml:space="preserve">éroulant en phases successives afin de réduire progressivement le nombre des solutions à discuter ou des offres à négocier :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Non.</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Critères d'attribution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Offre économiquement la plus avantageuse appréciée en fonction des critères énoncés dans le cahier d</w:t>
      </w:r>
      <w:r w:rsidRPr="008D5C6B">
        <w:rPr>
          <w:rFonts w:ascii="Trebuchet MS" w:hAnsi="Trebuchet MS"/>
          <w:color w:val="434343"/>
        </w:rPr>
        <w:t xml:space="preserve">es charges (règlement de la consultation, lettre d'invitation ou document descriptif). </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Type de procédure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Procédure adaptée. </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Date limite de réception des offres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highlight w:val="yellow"/>
        </w:rPr>
        <w:t>08-04-</w:t>
      </w:r>
      <w:proofErr w:type="gramStart"/>
      <w:r w:rsidRPr="008D5C6B">
        <w:rPr>
          <w:rFonts w:ascii="Trebuchet MS" w:hAnsi="Trebuchet MS"/>
          <w:color w:val="434343"/>
          <w:highlight w:val="yellow"/>
        </w:rPr>
        <w:t>2024  (</w:t>
      </w:r>
      <w:proofErr w:type="gramEnd"/>
      <w:r w:rsidRPr="008D5C6B">
        <w:rPr>
          <w:rFonts w:ascii="Trebuchet MS" w:hAnsi="Trebuchet MS"/>
          <w:color w:val="434343"/>
          <w:highlight w:val="yellow"/>
        </w:rPr>
        <w:t>12:00)</w:t>
      </w:r>
      <w:r w:rsidRPr="008D5C6B">
        <w:rPr>
          <w:rFonts w:ascii="Trebuchet MS" w:hAnsi="Trebuchet MS"/>
          <w:color w:val="434343"/>
        </w:rPr>
        <w:t xml:space="preserve"> </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Délai de validité des offres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120 jours à compter de la date limite de réception des offres. </w:t>
      </w:r>
    </w:p>
    <w:p w:rsidR="007811E8" w:rsidRPr="008D5C6B" w:rsidRDefault="008D5C6B" w:rsidP="008D5C6B">
      <w:pPr>
        <w:pBdr>
          <w:left w:val="none" w:sz="0" w:space="19" w:color="auto"/>
        </w:pBdr>
        <w:spacing w:after="0"/>
        <w:rPr>
          <w:rFonts w:ascii="Trebuchet MS" w:hAnsi="Trebuchet MS"/>
        </w:rPr>
      </w:pPr>
      <w:r w:rsidRPr="008D5C6B">
        <w:rPr>
          <w:rFonts w:ascii="Trebuchet MS" w:hAnsi="Trebuchet MS"/>
          <w:b/>
          <w:i/>
          <w:color w:val="5A5A5A"/>
        </w:rPr>
        <w:lastRenderedPageBreak/>
        <w:t>Numéro de référence attribué au marché par le pouvoir adjudicateur / l'entité adjudicatrice :</w:t>
      </w:r>
      <w:r>
        <w:rPr>
          <w:rFonts w:ascii="Trebuchet MS" w:hAnsi="Trebuchet MS"/>
          <w:b/>
          <w:i/>
          <w:color w:val="5A5A5A"/>
        </w:rPr>
        <w:t xml:space="preserve">   </w:t>
      </w:r>
      <w:r w:rsidRPr="008D5C6B">
        <w:rPr>
          <w:rFonts w:ascii="Trebuchet MS" w:hAnsi="Trebuchet MS"/>
          <w:color w:val="434343"/>
        </w:rPr>
        <w:t>24PURGEFACADES</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Renseignements complémentaires :</w:t>
      </w:r>
    </w:p>
    <w:p w:rsidR="007811E8" w:rsidRDefault="008D5C6B">
      <w:pPr>
        <w:pBdr>
          <w:left w:val="none" w:sz="0" w:space="6" w:color="auto"/>
        </w:pBdr>
        <w:spacing w:after="0"/>
        <w:rPr>
          <w:rFonts w:ascii="Trebuchet MS" w:hAnsi="Trebuchet MS"/>
          <w:color w:val="434343"/>
        </w:rPr>
      </w:pPr>
      <w:r w:rsidRPr="008D5C6B">
        <w:rPr>
          <w:rFonts w:ascii="Trebuchet MS" w:hAnsi="Trebuchet MS"/>
          <w:color w:val="434343"/>
        </w:rPr>
        <w:t>La transmission des documents par voie électro</w:t>
      </w:r>
      <w:r w:rsidRPr="008D5C6B">
        <w:rPr>
          <w:rFonts w:ascii="Trebuchet MS" w:hAnsi="Trebuchet MS"/>
          <w:color w:val="434343"/>
        </w:rPr>
        <w:t>nique est effectuée sur le profil d'acheteur. Le choix du mode de transmission est global et irréversible. Les candidats doivent appliquer le même mode de transmission à l'ensemble des documents transmis au pouvoir adjudicateur. Aucun format électronique n</w:t>
      </w:r>
      <w:r w:rsidRPr="008D5C6B">
        <w:rPr>
          <w:rFonts w:ascii="Trebuchet MS" w:hAnsi="Trebuchet MS"/>
          <w:color w:val="434343"/>
        </w:rPr>
        <w:t>'est préconisé pour la transmission des documents. Cependant, les fichiers devront être transmis dans des formats largement disponibles. La signature électronique des documents n'est pas exigée dans le cadre de cette consultation. Après attribution, l'offr</w:t>
      </w:r>
      <w:r w:rsidRPr="008D5C6B">
        <w:rPr>
          <w:rFonts w:ascii="Trebuchet MS" w:hAnsi="Trebuchet MS"/>
          <w:color w:val="434343"/>
        </w:rPr>
        <w:t xml:space="preserve">e électronique retenue sera transformée en offre papier pour donner lieu à la signature manuscrite du marché par les parties. Les frais d'accès au réseau et de recours à la signature électronique sont à la charge des candidats. Numéro de la consultation : </w:t>
      </w:r>
      <w:r w:rsidRPr="008D5C6B">
        <w:rPr>
          <w:rFonts w:ascii="Trebuchet MS" w:hAnsi="Trebuchet MS"/>
          <w:color w:val="434343"/>
        </w:rPr>
        <w:t xml:space="preserve">24PURGEFACADES </w:t>
      </w:r>
    </w:p>
    <w:p w:rsidR="008D5C6B" w:rsidRPr="008D5C6B" w:rsidRDefault="008D5C6B">
      <w:pPr>
        <w:pBdr>
          <w:left w:val="none" w:sz="0" w:space="6" w:color="auto"/>
        </w:pBdr>
        <w:spacing w:after="0"/>
        <w:rPr>
          <w:rFonts w:ascii="Trebuchet MS" w:hAnsi="Trebuchet MS"/>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Conditions de remise des offres ou des candidatures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La candidature est présentée soit sous la forme des formulaires DC1 et DC2 (disponibles gratuitement sur le site www.economie.gouv.fr.), soit sous la forme d'un Document Unique de Marc</w:t>
      </w:r>
      <w:r w:rsidRPr="008D5C6B">
        <w:rPr>
          <w:rFonts w:ascii="Trebuchet MS" w:hAnsi="Trebuchet MS"/>
          <w:color w:val="434343"/>
        </w:rPr>
        <w:t>hé Européen (DUME). La transmission des plis par voie électronique est imposée pour cette consultation. Par conséquent, la transmission par voie papier n'est pas autorisée.</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Date d'envoi du présent avis à la publication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highlight w:val="yellow"/>
        </w:rPr>
        <w:t>14</w:t>
      </w:r>
      <w:r w:rsidRPr="008D5C6B">
        <w:rPr>
          <w:rFonts w:ascii="Trebuchet MS" w:hAnsi="Trebuchet MS"/>
          <w:color w:val="434343"/>
          <w:highlight w:val="yellow"/>
        </w:rPr>
        <w:t>-03-2024</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Adresse à laquelle les o</w:t>
      </w:r>
      <w:r w:rsidRPr="008D5C6B">
        <w:rPr>
          <w:rFonts w:ascii="Trebuchet MS" w:hAnsi="Trebuchet MS"/>
          <w:b/>
          <w:i/>
          <w:color w:val="5A5A5A"/>
        </w:rPr>
        <w:t>ffres/candidatures/projets/demandes de participation doivent être envoyés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Adresse internet : https://www.marches-securises.fr</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Adresse auprès de laquelle des renseignements complémentaires peuvent être obtenus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Adresse internet : </w:t>
      </w:r>
      <w:r w:rsidRPr="008D5C6B">
        <w:rPr>
          <w:rFonts w:ascii="Trebuchet MS" w:hAnsi="Trebuchet MS"/>
          <w:color w:val="434343"/>
        </w:rPr>
        <w:t>https://www.marches-securises.fr</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Adresse auprès de laquelle les documents peuvent être obtenus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Adresse internet : https://www.marches-securises.fr</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Instance chargée des procédures de recours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Tribunal Administratif de Lyon. 184, rue </w:t>
      </w:r>
      <w:proofErr w:type="gramStart"/>
      <w:r w:rsidRPr="008D5C6B">
        <w:rPr>
          <w:rFonts w:ascii="Trebuchet MS" w:hAnsi="Trebuchet MS"/>
          <w:color w:val="434343"/>
        </w:rPr>
        <w:t>Duguesclin ,</w:t>
      </w:r>
      <w:proofErr w:type="gramEnd"/>
      <w:r w:rsidRPr="008D5C6B">
        <w:rPr>
          <w:rFonts w:ascii="Trebuchet MS" w:hAnsi="Trebuchet MS"/>
          <w:color w:val="434343"/>
        </w:rPr>
        <w:t xml:space="preserve"> 69433 LY</w:t>
      </w:r>
      <w:r w:rsidRPr="008D5C6B">
        <w:rPr>
          <w:rFonts w:ascii="Trebuchet MS" w:hAnsi="Trebuchet MS"/>
          <w:color w:val="434343"/>
        </w:rPr>
        <w:t>ON , Cedex 03</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 xml:space="preserve">Précisions concernant le(s) délai(s) d'introduction des recours :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Précisions concernant les délais d'introduction des recours : Référé </w:t>
      </w:r>
      <w:proofErr w:type="spellStart"/>
      <w:r w:rsidRPr="008D5C6B">
        <w:rPr>
          <w:rFonts w:ascii="Trebuchet MS" w:hAnsi="Trebuchet MS"/>
          <w:color w:val="434343"/>
        </w:rPr>
        <w:t>pré-contractuel</w:t>
      </w:r>
      <w:proofErr w:type="spellEnd"/>
      <w:r w:rsidRPr="008D5C6B">
        <w:rPr>
          <w:rFonts w:ascii="Trebuchet MS" w:hAnsi="Trebuchet MS"/>
          <w:color w:val="434343"/>
        </w:rPr>
        <w:t xml:space="preserve"> prévu aux articles L.551-1 à L.551-12 du Code de justice administrative (CJA), et pouvant </w:t>
      </w:r>
      <w:r w:rsidRPr="008D5C6B">
        <w:rPr>
          <w:rFonts w:ascii="Trebuchet MS" w:hAnsi="Trebuchet MS"/>
          <w:color w:val="434343"/>
        </w:rPr>
        <w:t>être exercé avant la signature du contrat. Référé contractuel prévu aux articles L.551-13 à L.551-23 du CJA, et pouvant être exercé dans les délais prévus à l'article R. 551-7 du CJA. Recours de pleine juridiction ouvert aux tiers justifiant d'un intérêt l</w:t>
      </w:r>
      <w:r w:rsidRPr="008D5C6B">
        <w:rPr>
          <w:rFonts w:ascii="Trebuchet MS" w:hAnsi="Trebuchet MS"/>
          <w:color w:val="434343"/>
        </w:rPr>
        <w:t>ésé, et pouvant être exercé dans les deux mois suivant la date à laquelle la conclusion du contrat est rendue publique.</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 xml:space="preserve">Renseignements relatifs aux lots : </w:t>
      </w: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Lot No : 01 - Purge et réfection nez de balcons et sous face balcons Rue Vlaminck à Saint Etienne.</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lastRenderedPageBreak/>
        <w:t>M</w:t>
      </w:r>
      <w:r w:rsidRPr="008D5C6B">
        <w:rPr>
          <w:rFonts w:ascii="Trebuchet MS" w:hAnsi="Trebuchet MS"/>
          <w:color w:val="434343"/>
        </w:rPr>
        <w:t xml:space="preserve">ots descripteurs : Maçonnerie. Ravalement.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Durée : 4 mois à compter de la date de notification du marché.</w:t>
      </w:r>
    </w:p>
    <w:p w:rsidR="008D5C6B" w:rsidRDefault="008D5C6B">
      <w:pPr>
        <w:pBdr>
          <w:left w:val="none" w:sz="0" w:space="19" w:color="auto"/>
        </w:pBdr>
        <w:spacing w:after="0"/>
        <w:rPr>
          <w:rFonts w:ascii="Trebuchet MS" w:hAnsi="Trebuchet MS"/>
          <w:b/>
          <w:i/>
          <w:color w:val="5A5A5A"/>
        </w:rPr>
      </w:pPr>
    </w:p>
    <w:p w:rsidR="007811E8" w:rsidRPr="008D5C6B" w:rsidRDefault="008D5C6B">
      <w:pPr>
        <w:pBdr>
          <w:left w:val="none" w:sz="0" w:space="19" w:color="auto"/>
        </w:pBdr>
        <w:spacing w:after="0"/>
        <w:rPr>
          <w:rFonts w:ascii="Trebuchet MS" w:hAnsi="Trebuchet MS"/>
        </w:rPr>
      </w:pPr>
      <w:r w:rsidRPr="008D5C6B">
        <w:rPr>
          <w:rFonts w:ascii="Trebuchet MS" w:hAnsi="Trebuchet MS"/>
          <w:b/>
          <w:i/>
          <w:color w:val="5A5A5A"/>
        </w:rPr>
        <w:t>Lot No : 02 - Purge façades rue Maryse Bastié à Saint Chamond -</w:t>
      </w:r>
      <w:r w:rsidRPr="008D5C6B">
        <w:rPr>
          <w:rFonts w:ascii="Trebuchet MS" w:hAnsi="Trebuchet MS"/>
          <w:b/>
          <w:i/>
          <w:color w:val="5A5A5A"/>
        </w:rPr>
        <w:t xml:space="preserve"> 14 - 16 rue de l'Epreuve à Saint Etienne.</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 xml:space="preserve">Mots descripteurs : Maçonnerie. Ravalement. </w:t>
      </w:r>
    </w:p>
    <w:p w:rsidR="007811E8" w:rsidRPr="008D5C6B" w:rsidRDefault="008D5C6B">
      <w:pPr>
        <w:pBdr>
          <w:left w:val="none" w:sz="0" w:space="6" w:color="auto"/>
        </w:pBdr>
        <w:spacing w:after="0"/>
        <w:rPr>
          <w:rFonts w:ascii="Trebuchet MS" w:hAnsi="Trebuchet MS"/>
        </w:rPr>
      </w:pPr>
      <w:r w:rsidRPr="008D5C6B">
        <w:rPr>
          <w:rFonts w:ascii="Trebuchet MS" w:hAnsi="Trebuchet MS"/>
          <w:color w:val="434343"/>
        </w:rPr>
        <w:t>Durée : 4 mois à compter de la date de notification du marché.</w:t>
      </w:r>
    </w:p>
    <w:p w:rsidR="007811E8" w:rsidRDefault="007811E8">
      <w:bookmarkStart w:id="1" w:name="_GoBack"/>
      <w:bookmarkEnd w:id="1"/>
    </w:p>
    <w:sectPr w:rsidR="007811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811E8"/>
    <w:rsid w:val="007811E8"/>
    <w:rsid w:val="008D5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BE4EF"/>
  <w15:docId w15:val="{2246BCDE-5AD3-4A32-80F9-DA336EB6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itre1">
    <w:name w:val="heading 1"/>
    <w:basedOn w:val="Normal"/>
    <w:next w:val="Normal"/>
    <w:link w:val="Titre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1CD9"/>
    <w:pPr>
      <w:tabs>
        <w:tab w:val="center" w:pos="4680"/>
        <w:tab w:val="right" w:pos="9360"/>
      </w:tabs>
    </w:pPr>
  </w:style>
  <w:style w:type="character" w:customStyle="1" w:styleId="En-tteCar">
    <w:name w:val="En-tête Car"/>
    <w:basedOn w:val="Policepardfaut"/>
    <w:link w:val="En-tte"/>
    <w:uiPriority w:val="99"/>
    <w:rsid w:val="00841CD9"/>
  </w:style>
  <w:style w:type="character" w:customStyle="1" w:styleId="Titre1Car">
    <w:name w:val="Titre 1 Car"/>
    <w:basedOn w:val="Policepardfaut"/>
    <w:link w:val="Titre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841CD9"/>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841CD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sid w:val="00841CD9"/>
    <w:rPr>
      <w:rFonts w:asciiTheme="majorHAnsi" w:eastAsiaTheme="majorEastAsia" w:hAnsiTheme="majorHAnsi" w:cstheme="majorBidi"/>
      <w:b/>
      <w:bCs/>
      <w:i/>
      <w:iCs/>
      <w:color w:val="4472C4" w:themeColor="accent1"/>
    </w:rPr>
  </w:style>
  <w:style w:type="paragraph" w:styleId="Retraitnormal">
    <w:name w:val="Normal Indent"/>
    <w:basedOn w:val="Normal"/>
    <w:uiPriority w:val="99"/>
    <w:unhideWhenUsed/>
    <w:rsid w:val="00841CD9"/>
    <w:pPr>
      <w:ind w:left="720"/>
    </w:pPr>
  </w:style>
  <w:style w:type="paragraph" w:styleId="Sous-titre">
    <w:name w:val="Subtitle"/>
    <w:basedOn w:val="Normal"/>
    <w:next w:val="Normal"/>
    <w:link w:val="Sous-titre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841CD9"/>
    <w:rPr>
      <w:rFonts w:asciiTheme="majorHAnsi" w:eastAsiaTheme="majorEastAsia" w:hAnsiTheme="majorHAnsi" w:cstheme="majorBidi"/>
      <w:i/>
      <w:iCs/>
      <w:color w:val="4472C4" w:themeColor="accent1"/>
      <w:spacing w:val="15"/>
      <w:sz w:val="24"/>
      <w:szCs w:val="24"/>
    </w:rPr>
  </w:style>
  <w:style w:type="paragraph" w:styleId="Titre">
    <w:name w:val="Title"/>
    <w:basedOn w:val="Normal"/>
    <w:next w:val="Normal"/>
    <w:link w:val="Titre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ion">
    <w:name w:val="Emphasis"/>
    <w:basedOn w:val="Policepardfaut"/>
    <w:uiPriority w:val="20"/>
    <w:qFormat/>
    <w:rsid w:val="00D1197D"/>
    <w:rPr>
      <w:i/>
      <w:iCs/>
    </w:rPr>
  </w:style>
  <w:style w:type="character" w:styleId="Lienhypertexte">
    <w:name w:val="Hyperlink"/>
    <w:basedOn w:val="Policepardfaut"/>
    <w:uiPriority w:val="99"/>
    <w:unhideWhenUsed/>
    <w:rPr>
      <w:color w:val="0563C1" w:themeColor="hyperlink"/>
      <w:u w:val="single"/>
    </w:rPr>
  </w:style>
  <w:style w:type="table" w:styleId="Grilledutableau">
    <w:name w:val="Table Grid"/>
    <w:basedOn w:val="Tableau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rches-securis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bitat-metropole.fr" TargetMode="External"/><Relationship Id="rId5" Type="http://schemas.openxmlformats.org/officeDocument/2006/relationships/hyperlink" Target="valerie.villemagne@habitat-metropole.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1017</Words>
  <Characters>5594</Characters>
  <Application>Microsoft Office Word</Application>
  <DocSecurity>0</DocSecurity>
  <Lines>46</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VILLEMAGNE Valérie</cp:lastModifiedBy>
  <cp:revision>2</cp:revision>
  <dcterms:created xsi:type="dcterms:W3CDTF">2024-03-14T14:15:00Z</dcterms:created>
  <dcterms:modified xsi:type="dcterms:W3CDTF">2024-03-14T14:21:00Z</dcterms:modified>
</cp:coreProperties>
</file>